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6A1A7" w14:textId="77777777" w:rsidR="0014558E" w:rsidRPr="006B7B6F" w:rsidRDefault="0014558E" w:rsidP="006B7B6F">
      <w:pPr>
        <w:pStyle w:val="NoSpacing"/>
        <w:jc w:val="both"/>
        <w:rPr>
          <w:rFonts w:ascii="Book Antiqua" w:hAnsi="Book Antiqua"/>
        </w:rPr>
      </w:pPr>
    </w:p>
    <w:tbl>
      <w:tblPr>
        <w:tblW w:w="14879" w:type="dxa"/>
        <w:jc w:val="center"/>
        <w:tblLook w:val="04A0" w:firstRow="1" w:lastRow="0" w:firstColumn="1" w:lastColumn="0" w:noHBand="0" w:noVBand="1"/>
      </w:tblPr>
      <w:tblGrid>
        <w:gridCol w:w="846"/>
        <w:gridCol w:w="1609"/>
        <w:gridCol w:w="4735"/>
        <w:gridCol w:w="4735"/>
        <w:gridCol w:w="2954"/>
      </w:tblGrid>
      <w:tr w:rsidR="00DC44A6" w:rsidRPr="006B7B6F" w14:paraId="3FC988A4" w14:textId="0CFA4F0A" w:rsidTr="006D53D4">
        <w:trPr>
          <w:trHeight w:val="60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5724866B" w14:textId="4339DE8E" w:rsidR="00DC44A6" w:rsidRPr="006B7B6F" w:rsidRDefault="00EB548B" w:rsidP="006B7B6F">
            <w:pPr>
              <w:pStyle w:val="NoSpacing"/>
              <w:jc w:val="both"/>
              <w:rPr>
                <w:rFonts w:ascii="Book Antiqua" w:hAnsi="Book Antiqua" w:cstheme="minorHAnsi"/>
              </w:rPr>
            </w:pPr>
            <w:r w:rsidRPr="006B7B6F">
              <w:rPr>
                <w:rFonts w:ascii="Book Antiqua" w:hAnsi="Book Antiqua" w:cstheme="minorHAnsi"/>
              </w:rPr>
              <w:t>Sl. No.</w:t>
            </w:r>
          </w:p>
        </w:tc>
        <w:tc>
          <w:tcPr>
            <w:tcW w:w="1609" w:type="dxa"/>
            <w:tcBorders>
              <w:top w:val="single" w:sz="4" w:space="0" w:color="auto"/>
              <w:left w:val="nil"/>
              <w:bottom w:val="single" w:sz="4" w:space="0" w:color="auto"/>
              <w:right w:val="single" w:sz="4" w:space="0" w:color="auto"/>
            </w:tcBorders>
            <w:shd w:val="clear" w:color="auto" w:fill="auto"/>
            <w:hideMark/>
          </w:tcPr>
          <w:p w14:paraId="2F458F5D" w14:textId="280211B6" w:rsidR="00DC44A6" w:rsidRPr="006B7B6F" w:rsidRDefault="00EB548B" w:rsidP="006B7B6F">
            <w:pPr>
              <w:pStyle w:val="NoSpacing"/>
              <w:jc w:val="both"/>
              <w:rPr>
                <w:rFonts w:ascii="Book Antiqua" w:hAnsi="Book Antiqua" w:cstheme="minorHAnsi"/>
              </w:rPr>
            </w:pPr>
            <w:r w:rsidRPr="006B7B6F">
              <w:rPr>
                <w:rFonts w:ascii="Book Antiqua" w:hAnsi="Book Antiqua" w:cstheme="minorHAnsi"/>
              </w:rPr>
              <w:t>Volume/ Section/ Description</w:t>
            </w:r>
          </w:p>
        </w:tc>
        <w:tc>
          <w:tcPr>
            <w:tcW w:w="4735" w:type="dxa"/>
            <w:tcBorders>
              <w:top w:val="single" w:sz="4" w:space="0" w:color="auto"/>
              <w:left w:val="nil"/>
              <w:bottom w:val="single" w:sz="4" w:space="0" w:color="auto"/>
              <w:right w:val="single" w:sz="4" w:space="0" w:color="auto"/>
            </w:tcBorders>
            <w:shd w:val="clear" w:color="auto" w:fill="auto"/>
            <w:hideMark/>
          </w:tcPr>
          <w:p w14:paraId="1A99AA1F" w14:textId="65058BD5" w:rsidR="00DC44A6" w:rsidRPr="006B7B6F" w:rsidRDefault="00EB548B" w:rsidP="006B7B6F">
            <w:pPr>
              <w:pStyle w:val="NoSpacing"/>
              <w:jc w:val="both"/>
              <w:rPr>
                <w:rFonts w:ascii="Book Antiqua" w:hAnsi="Book Antiqua" w:cstheme="minorHAnsi"/>
              </w:rPr>
            </w:pPr>
            <w:r w:rsidRPr="006B7B6F">
              <w:rPr>
                <w:rFonts w:ascii="Book Antiqua" w:hAnsi="Book Antiqua" w:cstheme="minorHAnsi"/>
              </w:rPr>
              <w:t>Clauses</w:t>
            </w:r>
          </w:p>
        </w:tc>
        <w:tc>
          <w:tcPr>
            <w:tcW w:w="4735" w:type="dxa"/>
            <w:tcBorders>
              <w:top w:val="single" w:sz="4" w:space="0" w:color="auto"/>
              <w:left w:val="nil"/>
              <w:bottom w:val="single" w:sz="4" w:space="0" w:color="auto"/>
              <w:right w:val="single" w:sz="4" w:space="0" w:color="auto"/>
            </w:tcBorders>
          </w:tcPr>
          <w:p w14:paraId="142017BE" w14:textId="5124E060" w:rsidR="00DC44A6" w:rsidRPr="006B7B6F" w:rsidRDefault="00EB548B" w:rsidP="006B7B6F">
            <w:pPr>
              <w:pStyle w:val="NoSpacing"/>
              <w:jc w:val="both"/>
              <w:rPr>
                <w:rFonts w:ascii="Book Antiqua" w:hAnsi="Book Antiqua" w:cstheme="minorHAnsi"/>
              </w:rPr>
            </w:pPr>
            <w:r w:rsidRPr="006B7B6F">
              <w:rPr>
                <w:rFonts w:ascii="Book Antiqua" w:hAnsi="Book Antiqua" w:cstheme="minorHAnsi"/>
              </w:rPr>
              <w:t>Bidder’s Query</w:t>
            </w:r>
          </w:p>
        </w:tc>
        <w:tc>
          <w:tcPr>
            <w:tcW w:w="2954" w:type="dxa"/>
            <w:tcBorders>
              <w:top w:val="single" w:sz="4" w:space="0" w:color="auto"/>
              <w:left w:val="single" w:sz="4" w:space="0" w:color="auto"/>
              <w:bottom w:val="single" w:sz="4" w:space="0" w:color="auto"/>
              <w:right w:val="single" w:sz="4" w:space="0" w:color="auto"/>
            </w:tcBorders>
          </w:tcPr>
          <w:p w14:paraId="79B6E535" w14:textId="150D2934" w:rsidR="00DC44A6" w:rsidRPr="006B7B6F" w:rsidRDefault="00EB548B" w:rsidP="006B7B6F">
            <w:pPr>
              <w:pStyle w:val="NoSpacing"/>
              <w:jc w:val="both"/>
              <w:rPr>
                <w:rFonts w:ascii="Book Antiqua" w:hAnsi="Book Antiqua" w:cstheme="minorHAnsi"/>
              </w:rPr>
            </w:pPr>
            <w:r w:rsidRPr="006B7B6F">
              <w:rPr>
                <w:rFonts w:ascii="Book Antiqua" w:hAnsi="Book Antiqua" w:cstheme="minorHAnsi"/>
              </w:rPr>
              <w:t>POWERGRID Reply</w:t>
            </w:r>
          </w:p>
        </w:tc>
      </w:tr>
      <w:tr w:rsidR="00DC44A6" w:rsidRPr="006B7B6F" w14:paraId="636DDA5B" w14:textId="77777777" w:rsidTr="006D53D4">
        <w:trPr>
          <w:trHeight w:val="56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53D4DE99" w14:textId="14B6444C" w:rsidR="00DC44A6" w:rsidRPr="006B7B6F" w:rsidRDefault="00DC44A6" w:rsidP="006B7B6F">
            <w:pPr>
              <w:pStyle w:val="NoSpacing"/>
              <w:jc w:val="both"/>
              <w:rPr>
                <w:rFonts w:ascii="Book Antiqua" w:hAnsi="Book Antiqua"/>
              </w:rPr>
            </w:pPr>
            <w:r w:rsidRPr="006B7B6F">
              <w:rPr>
                <w:rFonts w:ascii="Book Antiqua" w:hAnsi="Book Antiqua"/>
              </w:rPr>
              <w:t>1</w:t>
            </w:r>
          </w:p>
        </w:tc>
        <w:tc>
          <w:tcPr>
            <w:tcW w:w="1609" w:type="dxa"/>
            <w:tcBorders>
              <w:top w:val="single" w:sz="4" w:space="0" w:color="auto"/>
              <w:left w:val="nil"/>
              <w:bottom w:val="single" w:sz="4" w:space="0" w:color="auto"/>
              <w:right w:val="single" w:sz="4" w:space="0" w:color="auto"/>
            </w:tcBorders>
            <w:shd w:val="clear" w:color="auto" w:fill="auto"/>
          </w:tcPr>
          <w:p w14:paraId="286C778A" w14:textId="28E1C9F2" w:rsidR="00DC44A6" w:rsidRPr="006B7B6F" w:rsidRDefault="00CF0AB6" w:rsidP="006B7B6F">
            <w:pPr>
              <w:pStyle w:val="NoSpacing"/>
              <w:jc w:val="both"/>
              <w:rPr>
                <w:rFonts w:ascii="Book Antiqua" w:hAnsi="Book Antiqua" w:cstheme="minorHAnsi"/>
                <w:bCs/>
              </w:rPr>
            </w:pPr>
            <w:r w:rsidRPr="006B7B6F">
              <w:rPr>
                <w:rFonts w:ascii="Book Antiqua" w:hAnsi="Book Antiqua"/>
              </w:rPr>
              <w:t>SECTION-I A (VOLUME-II), Rev 9 (March’2024)</w:t>
            </w:r>
          </w:p>
        </w:tc>
        <w:tc>
          <w:tcPr>
            <w:tcW w:w="4735" w:type="dxa"/>
            <w:tcBorders>
              <w:top w:val="single" w:sz="4" w:space="0" w:color="auto"/>
              <w:left w:val="nil"/>
              <w:bottom w:val="single" w:sz="4" w:space="0" w:color="auto"/>
              <w:right w:val="single" w:sz="4" w:space="0" w:color="auto"/>
            </w:tcBorders>
            <w:shd w:val="clear" w:color="auto" w:fill="auto"/>
          </w:tcPr>
          <w:p w14:paraId="6432A872" w14:textId="404D0170" w:rsidR="00DC44A6" w:rsidRPr="006B7B6F" w:rsidRDefault="00F9765C" w:rsidP="006B7B6F">
            <w:pPr>
              <w:pStyle w:val="NoSpacing"/>
              <w:jc w:val="both"/>
              <w:rPr>
                <w:rFonts w:ascii="Book Antiqua" w:hAnsi="Book Antiqua" w:cstheme="minorHAnsi"/>
              </w:rPr>
            </w:pPr>
            <w:r w:rsidRPr="006B7B6F">
              <w:rPr>
                <w:rFonts w:ascii="Book Antiqua" w:hAnsi="Book Antiqua"/>
              </w:rPr>
              <w:t>Cl. 1.4</w:t>
            </w:r>
            <w:r w:rsidRPr="006B7B6F">
              <w:rPr>
                <w:rFonts w:ascii="Book Antiqua" w:hAnsi="Book Antiqua" w:cstheme="minorHAnsi"/>
              </w:rPr>
              <w:t xml:space="preserve"> </w:t>
            </w:r>
            <w:r w:rsidRPr="006B7B6F">
              <w:rPr>
                <w:rFonts w:ascii="Book Antiqua" w:hAnsi="Book Antiqua"/>
              </w:rPr>
              <w:t>Details of Transmission Line Routes and Terrain</w:t>
            </w:r>
          </w:p>
        </w:tc>
        <w:tc>
          <w:tcPr>
            <w:tcW w:w="4735" w:type="dxa"/>
            <w:tcBorders>
              <w:top w:val="single" w:sz="4" w:space="0" w:color="auto"/>
              <w:left w:val="nil"/>
              <w:bottom w:val="single" w:sz="4" w:space="0" w:color="auto"/>
              <w:right w:val="single" w:sz="4" w:space="0" w:color="auto"/>
            </w:tcBorders>
          </w:tcPr>
          <w:p w14:paraId="2DFE9F5D" w14:textId="0B64F8EA" w:rsidR="00DC44A6" w:rsidRPr="006B7B6F" w:rsidRDefault="00922CF1" w:rsidP="006B7B6F">
            <w:pPr>
              <w:pStyle w:val="NoSpacing"/>
              <w:jc w:val="both"/>
              <w:rPr>
                <w:rFonts w:ascii="Book Antiqua" w:hAnsi="Book Antiqua" w:cstheme="minorHAnsi"/>
                <w:bCs/>
              </w:rPr>
            </w:pPr>
            <w:r w:rsidRPr="006B7B6F">
              <w:rPr>
                <w:rFonts w:ascii="Book Antiqua" w:hAnsi="Book Antiqua" w:cstheme="minorHAnsi"/>
                <w:bCs/>
              </w:rPr>
              <w:t xml:space="preserve">1. </w:t>
            </w:r>
            <w:r w:rsidR="006B7B6F" w:rsidRPr="006B7B6F">
              <w:rPr>
                <w:rFonts w:ascii="Book Antiqua" w:hAnsi="Book Antiqua" w:cstheme="minorHAnsi"/>
                <w:bCs/>
              </w:rPr>
              <w:t xml:space="preserve">Site </w:t>
            </w:r>
            <w:proofErr w:type="spellStart"/>
            <w:r w:rsidR="006B7B6F" w:rsidRPr="006B7B6F">
              <w:rPr>
                <w:rFonts w:ascii="Book Antiqua" w:hAnsi="Book Antiqua" w:cstheme="minorHAnsi"/>
                <w:bCs/>
              </w:rPr>
              <w:t>incharge</w:t>
            </w:r>
            <w:proofErr w:type="spellEnd"/>
            <w:r w:rsidR="006B7B6F" w:rsidRPr="006B7B6F">
              <w:rPr>
                <w:rFonts w:ascii="Book Antiqua" w:hAnsi="Book Antiqua" w:cstheme="minorHAnsi"/>
                <w:bCs/>
              </w:rPr>
              <w:t xml:space="preserve"> contact details required please</w:t>
            </w:r>
            <w:r w:rsidRPr="006B7B6F">
              <w:rPr>
                <w:rFonts w:ascii="Book Antiqua" w:hAnsi="Book Antiqua" w:cstheme="minorHAnsi"/>
                <w:bCs/>
              </w:rPr>
              <w:t>.</w:t>
            </w:r>
          </w:p>
          <w:p w14:paraId="067509EA" w14:textId="4B871FED" w:rsidR="00DC44A6" w:rsidRPr="006B7B6F" w:rsidRDefault="00DC44A6" w:rsidP="006B7B6F">
            <w:pPr>
              <w:pStyle w:val="NoSpacing"/>
              <w:jc w:val="both"/>
              <w:rPr>
                <w:rFonts w:ascii="Book Antiqua" w:hAnsi="Book Antiqua" w:cstheme="minorHAnsi"/>
                <w:bCs/>
              </w:rPr>
            </w:pPr>
          </w:p>
        </w:tc>
        <w:tc>
          <w:tcPr>
            <w:tcW w:w="2954" w:type="dxa"/>
            <w:tcBorders>
              <w:top w:val="single" w:sz="4" w:space="0" w:color="auto"/>
              <w:left w:val="single" w:sz="4" w:space="0" w:color="auto"/>
              <w:bottom w:val="single" w:sz="4" w:space="0" w:color="auto"/>
              <w:right w:val="single" w:sz="4" w:space="0" w:color="auto"/>
            </w:tcBorders>
          </w:tcPr>
          <w:p w14:paraId="4331AAAF" w14:textId="1EC42070" w:rsidR="00DC44A6" w:rsidRPr="006B7B6F" w:rsidRDefault="00F9765C" w:rsidP="006B7B6F">
            <w:pPr>
              <w:pStyle w:val="NoSpacing"/>
              <w:jc w:val="both"/>
              <w:rPr>
                <w:rFonts w:ascii="Book Antiqua" w:hAnsi="Book Antiqua"/>
              </w:rPr>
            </w:pPr>
            <w:r w:rsidRPr="006B7B6F">
              <w:rPr>
                <w:rFonts w:ascii="Book Antiqua" w:hAnsi="Book Antiqua"/>
              </w:rPr>
              <w:t xml:space="preserve">Bidder may refer to the </w:t>
            </w:r>
            <w:r w:rsidR="006D53D4" w:rsidRPr="006B7B6F">
              <w:rPr>
                <w:rFonts w:ascii="Book Antiqua" w:hAnsi="Book Antiqua"/>
              </w:rPr>
              <w:t>CL. 1.4.1 of SECTION-I A (VOLUME-II), Rev 9 (March’2024)</w:t>
            </w:r>
          </w:p>
        </w:tc>
      </w:tr>
      <w:tr w:rsidR="00DC44A6" w:rsidRPr="006B7B6F" w14:paraId="56A49AEC" w14:textId="77777777" w:rsidTr="006D53D4">
        <w:trPr>
          <w:trHeight w:val="56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06BC2FE6" w14:textId="03D846A6" w:rsidR="00DC44A6" w:rsidRPr="006B7B6F" w:rsidRDefault="00DC44A6" w:rsidP="006B7B6F">
            <w:pPr>
              <w:pStyle w:val="NoSpacing"/>
              <w:jc w:val="both"/>
              <w:rPr>
                <w:rFonts w:ascii="Book Antiqua" w:hAnsi="Book Antiqua"/>
              </w:rPr>
            </w:pPr>
            <w:r w:rsidRPr="006B7B6F">
              <w:rPr>
                <w:rFonts w:ascii="Book Antiqua" w:hAnsi="Book Antiqua"/>
              </w:rPr>
              <w:t>2</w:t>
            </w:r>
          </w:p>
        </w:tc>
        <w:tc>
          <w:tcPr>
            <w:tcW w:w="1609" w:type="dxa"/>
            <w:tcBorders>
              <w:top w:val="single" w:sz="4" w:space="0" w:color="auto"/>
              <w:left w:val="nil"/>
              <w:bottom w:val="single" w:sz="4" w:space="0" w:color="auto"/>
              <w:right w:val="single" w:sz="4" w:space="0" w:color="auto"/>
            </w:tcBorders>
            <w:shd w:val="clear" w:color="auto" w:fill="auto"/>
          </w:tcPr>
          <w:p w14:paraId="7C8649CA" w14:textId="5CC9EDD5" w:rsidR="00DC44A6" w:rsidRPr="006B7B6F" w:rsidRDefault="00F409EE" w:rsidP="006B7B6F">
            <w:pPr>
              <w:pStyle w:val="NoSpacing"/>
              <w:jc w:val="both"/>
              <w:rPr>
                <w:rFonts w:ascii="Book Antiqua" w:hAnsi="Book Antiqua" w:cstheme="minorHAnsi"/>
              </w:rPr>
            </w:pPr>
            <w:r w:rsidRPr="006B7B6F">
              <w:rPr>
                <w:rFonts w:ascii="Book Antiqua" w:hAnsi="Book Antiqua" w:cstheme="minorHAnsi"/>
              </w:rPr>
              <w:t xml:space="preserve">Section-III, Vol-I: Bid Data Sheets: </w:t>
            </w:r>
          </w:p>
        </w:tc>
        <w:tc>
          <w:tcPr>
            <w:tcW w:w="4735" w:type="dxa"/>
            <w:tcBorders>
              <w:top w:val="single" w:sz="4" w:space="0" w:color="auto"/>
              <w:left w:val="nil"/>
              <w:bottom w:val="single" w:sz="4" w:space="0" w:color="auto"/>
              <w:right w:val="single" w:sz="4" w:space="0" w:color="auto"/>
            </w:tcBorders>
            <w:shd w:val="clear" w:color="auto" w:fill="auto"/>
          </w:tcPr>
          <w:p w14:paraId="1508F540" w14:textId="3A7254C3" w:rsidR="006B7B6F" w:rsidRPr="00590AAA" w:rsidRDefault="006B7B6F" w:rsidP="006B7B6F">
            <w:pPr>
              <w:tabs>
                <w:tab w:val="left" w:pos="0"/>
              </w:tabs>
              <w:jc w:val="both"/>
              <w:rPr>
                <w:rFonts w:ascii="Book Antiqua" w:hAnsi="Book Antiqua" w:cs="Arial"/>
                <w:b/>
                <w:bCs/>
                <w:sz w:val="22"/>
                <w:szCs w:val="22"/>
                <w:u w:val="single"/>
              </w:rPr>
            </w:pPr>
            <w:r w:rsidRPr="00590AAA">
              <w:rPr>
                <w:rFonts w:ascii="Book Antiqua" w:hAnsi="Book Antiqua" w:cs="Arial"/>
                <w:b/>
                <w:bCs/>
                <w:sz w:val="22"/>
                <w:szCs w:val="22"/>
                <w:u w:val="single"/>
              </w:rPr>
              <w:t xml:space="preserve">ITB 9 (I) </w:t>
            </w:r>
          </w:p>
          <w:p w14:paraId="7E143870" w14:textId="77777777" w:rsidR="006B7B6F" w:rsidRPr="006B7B6F" w:rsidRDefault="006B7B6F" w:rsidP="006B7B6F">
            <w:pPr>
              <w:tabs>
                <w:tab w:val="left" w:pos="0"/>
              </w:tabs>
              <w:jc w:val="both"/>
              <w:rPr>
                <w:rFonts w:ascii="Book Antiqua" w:hAnsi="Book Antiqua" w:cs="Arial"/>
                <w:bCs/>
                <w:sz w:val="22"/>
                <w:szCs w:val="22"/>
              </w:rPr>
            </w:pPr>
            <w:r w:rsidRPr="006B7B6F">
              <w:rPr>
                <w:rFonts w:ascii="Book Antiqua" w:hAnsi="Book Antiqua" w:cs="Arial"/>
                <w:bCs/>
                <w:sz w:val="22"/>
                <w:szCs w:val="22"/>
              </w:rPr>
              <w:t>The bid shall be submitted by the Bidder in the following manner:</w:t>
            </w:r>
          </w:p>
          <w:p w14:paraId="0B326DA0" w14:textId="68C6201A" w:rsidR="006B7B6F" w:rsidRPr="006B7B6F" w:rsidRDefault="006B7B6F" w:rsidP="006B7B6F">
            <w:pPr>
              <w:tabs>
                <w:tab w:val="left" w:pos="0"/>
              </w:tabs>
              <w:jc w:val="both"/>
              <w:rPr>
                <w:rFonts w:ascii="Book Antiqua" w:hAnsi="Book Antiqua" w:cs="Arial"/>
                <w:bCs/>
                <w:sz w:val="22"/>
                <w:szCs w:val="22"/>
                <w:u w:val="single"/>
              </w:rPr>
            </w:pPr>
            <w:r w:rsidRPr="006B7B6F">
              <w:rPr>
                <w:rFonts w:ascii="Book Antiqua" w:hAnsi="Book Antiqua" w:cs="Arial"/>
                <w:bCs/>
                <w:sz w:val="22"/>
                <w:szCs w:val="22"/>
              </w:rPr>
              <w:t>Bidder(</w:t>
            </w:r>
            <w:bookmarkStart w:id="0" w:name="_GoBack"/>
            <w:bookmarkEnd w:id="0"/>
            <w:r w:rsidRPr="006B7B6F">
              <w:rPr>
                <w:rFonts w:ascii="Book Antiqua" w:hAnsi="Book Antiqua" w:cs="Arial"/>
                <w:bCs/>
                <w:sz w:val="22"/>
                <w:szCs w:val="22"/>
              </w:rPr>
              <w:t xml:space="preserve">s) shall submit Tender Fee only through POWERGRID ONLINE PAYMENT UTILITY- </w:t>
            </w:r>
            <w:hyperlink r:id="rId10" w:history="1">
              <w:r w:rsidRPr="006B7B6F">
                <w:rPr>
                  <w:rStyle w:val="Hyperlink"/>
                  <w:rFonts w:ascii="Book Antiqua" w:hAnsi="Book Antiqua" w:cs="Arial"/>
                  <w:bCs/>
                  <w:sz w:val="22"/>
                  <w:szCs w:val="22"/>
                </w:rPr>
                <w:t>https://epay.powergrid.in</w:t>
              </w:r>
            </w:hyperlink>
          </w:p>
          <w:p w14:paraId="41F30B15" w14:textId="13CA6DF9" w:rsidR="006B7B6F" w:rsidRPr="006B7B6F" w:rsidRDefault="006B7B6F" w:rsidP="006B7B6F">
            <w:pPr>
              <w:tabs>
                <w:tab w:val="left" w:pos="0"/>
              </w:tabs>
              <w:jc w:val="both"/>
              <w:rPr>
                <w:rFonts w:ascii="Book Antiqua" w:hAnsi="Book Antiqua"/>
                <w:b/>
                <w:sz w:val="22"/>
                <w:szCs w:val="22"/>
              </w:rPr>
            </w:pPr>
            <w:r w:rsidRPr="006B7B6F">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23FCFA93" w14:textId="77777777" w:rsidR="006B7B6F" w:rsidRPr="006B7B6F" w:rsidRDefault="006B7B6F" w:rsidP="006B7B6F">
            <w:pPr>
              <w:pStyle w:val="normal0020table"/>
              <w:spacing w:before="0" w:beforeAutospacing="0" w:after="0" w:afterAutospacing="0"/>
              <w:jc w:val="both"/>
              <w:rPr>
                <w:rStyle w:val="normal0020tablechar"/>
                <w:rFonts w:ascii="Book Antiqua" w:hAnsi="Book Antiqua"/>
                <w:b/>
                <w:color w:val="000000"/>
                <w:sz w:val="22"/>
                <w:szCs w:val="22"/>
                <w:lang w:val="en-US" w:eastAsia="en-US"/>
              </w:rPr>
            </w:pPr>
            <w:r w:rsidRPr="006B7B6F">
              <w:rPr>
                <w:rStyle w:val="normal0020tablechar"/>
                <w:rFonts w:ascii="Book Antiqua" w:hAnsi="Book Antiqua" w:cs="Arial"/>
                <w:b/>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w:t>
            </w:r>
            <w:r w:rsidRPr="006B7B6F">
              <w:rPr>
                <w:rStyle w:val="normal0020tablechar"/>
                <w:rFonts w:ascii="Book Antiqua" w:hAnsi="Book Antiqua" w:cs="Arial"/>
                <w:b/>
                <w:sz w:val="22"/>
                <w:szCs w:val="22"/>
                <w:lang w:val="en-US" w:eastAsia="en-US"/>
              </w:rPr>
              <w:t xml:space="preserve">per Attachment-28 of </w:t>
            </w:r>
            <w:r w:rsidRPr="006B7B6F">
              <w:rPr>
                <w:rStyle w:val="normal0020tablechar"/>
                <w:rFonts w:ascii="Book Antiqua" w:hAnsi="Book Antiqua" w:cs="Arial"/>
                <w:b/>
                <w:color w:val="000000"/>
                <w:sz w:val="22"/>
                <w:szCs w:val="22"/>
                <w:lang w:val="en-US" w:eastAsia="en-US"/>
              </w:rPr>
              <w:t xml:space="preserve">the Bidding Documents </w:t>
            </w:r>
            <w:r w:rsidRPr="006B7B6F">
              <w:rPr>
                <w:rFonts w:ascii="Book Antiqua" w:hAnsi="Book Antiqua" w:cs="Arial"/>
                <w:b/>
                <w:bCs/>
                <w:sz w:val="22"/>
                <w:szCs w:val="22"/>
                <w:lang w:val="en-US" w:eastAsia="en-US"/>
              </w:rPr>
              <w:t>along with the bid or subsequently pursuant to ITB Clause 21.1</w:t>
            </w:r>
            <w:r w:rsidRPr="006B7B6F">
              <w:rPr>
                <w:rFonts w:ascii="Book Antiqua" w:hAnsi="Book Antiqua"/>
                <w:b/>
                <w:bCs/>
                <w:sz w:val="22"/>
                <w:szCs w:val="22"/>
                <w:lang w:val="en-US" w:eastAsia="en-US"/>
              </w:rPr>
              <w:t xml:space="preserve">. </w:t>
            </w:r>
            <w:r w:rsidRPr="006B7B6F">
              <w:rPr>
                <w:rFonts w:ascii="Book Antiqua" w:hAnsi="Book Antiqua" w:cs="Arial"/>
                <w:b/>
                <w:bCs/>
                <w:sz w:val="22"/>
                <w:szCs w:val="22"/>
                <w:lang w:val="en-US" w:eastAsia="en-US"/>
              </w:rPr>
              <w:t xml:space="preserve">Bidder may also note that </w:t>
            </w:r>
            <w:r w:rsidRPr="006B7B6F">
              <w:rPr>
                <w:rFonts w:ascii="Book Antiqua" w:hAnsi="Book Antiqua" w:cs="Arial"/>
                <w:b/>
                <w:bCs/>
                <w:sz w:val="22"/>
                <w:szCs w:val="22"/>
                <w:lang w:val="en-US" w:eastAsia="en-US"/>
              </w:rPr>
              <w:lastRenderedPageBreak/>
              <w:t>the undertaking inter-alia contains provision to the extent that non-submission of these documents as above shall be considered as withdrawal of the bid and would be treated accordingly.</w:t>
            </w:r>
            <w:r w:rsidRPr="006B7B6F">
              <w:rPr>
                <w:rFonts w:ascii="Book Antiqua" w:hAnsi="Book Antiqua" w:cs="Arial"/>
                <w:b/>
                <w:sz w:val="22"/>
                <w:szCs w:val="22"/>
                <w:lang w:val="en-US" w:eastAsia="en-US"/>
              </w:rPr>
              <w:t xml:space="preserve">  </w:t>
            </w:r>
          </w:p>
          <w:p w14:paraId="46C9D646" w14:textId="0C40135E" w:rsidR="006B7B6F" w:rsidRPr="006B7B6F" w:rsidRDefault="006B7B6F" w:rsidP="006B7B6F">
            <w:pPr>
              <w:pStyle w:val="NoSpacing"/>
              <w:jc w:val="both"/>
              <w:rPr>
                <w:rFonts w:ascii="Book Antiqua" w:hAnsi="Book Antiqua" w:cs="Arial"/>
                <w:bCs/>
              </w:rPr>
            </w:pPr>
            <w:r w:rsidRPr="006B7B6F">
              <w:rPr>
                <w:rFonts w:ascii="Book Antiqua" w:hAnsi="Book Antiqua" w:cs="Arial"/>
                <w:b/>
                <w:bCs/>
              </w:rPr>
              <w:t>The provisions specified at other clauses of</w:t>
            </w:r>
            <w:r w:rsidRPr="006B7B6F">
              <w:rPr>
                <w:rFonts w:ascii="Book Antiqua" w:hAnsi="Book Antiqua" w:cs="Arial"/>
                <w:b/>
                <w:bCs/>
              </w:rPr>
              <w:t xml:space="preserve"> </w:t>
            </w:r>
            <w:r w:rsidRPr="006B7B6F">
              <w:rPr>
                <w:rFonts w:ascii="Book Antiqua" w:hAnsi="Book Antiqua" w:cs="Arial"/>
                <w:b/>
                <w:bCs/>
              </w:rPr>
              <w:t>the Bidding Documents shall be read in conjunction with the provisions specified hereinabove.</w:t>
            </w:r>
          </w:p>
        </w:tc>
        <w:tc>
          <w:tcPr>
            <w:tcW w:w="4735" w:type="dxa"/>
            <w:tcBorders>
              <w:top w:val="single" w:sz="4" w:space="0" w:color="auto"/>
              <w:left w:val="nil"/>
              <w:bottom w:val="single" w:sz="4" w:space="0" w:color="auto"/>
              <w:right w:val="single" w:sz="4" w:space="0" w:color="auto"/>
            </w:tcBorders>
          </w:tcPr>
          <w:p w14:paraId="0C619A3E" w14:textId="515EFEF6" w:rsidR="00DC44A6" w:rsidRPr="006B7B6F" w:rsidRDefault="00130311" w:rsidP="006B7B6F">
            <w:pPr>
              <w:pStyle w:val="NoSpacing"/>
              <w:jc w:val="both"/>
              <w:rPr>
                <w:rFonts w:ascii="Book Antiqua" w:hAnsi="Book Antiqua" w:cstheme="minorHAnsi"/>
                <w:bCs/>
              </w:rPr>
            </w:pPr>
            <w:r w:rsidRPr="006B7B6F">
              <w:rPr>
                <w:rFonts w:ascii="Book Antiqua" w:hAnsi="Book Antiqua" w:cstheme="minorHAnsi"/>
                <w:bCs/>
              </w:rPr>
              <w:lastRenderedPageBreak/>
              <w:t>2</w:t>
            </w:r>
            <w:r w:rsidRPr="006B7B6F">
              <w:rPr>
                <w:rFonts w:ascii="Book Antiqua" w:hAnsi="Book Antiqua"/>
                <w:bCs/>
              </w:rPr>
              <w:t xml:space="preserve">. </w:t>
            </w:r>
            <w:r w:rsidR="006B7B6F" w:rsidRPr="006B7B6F">
              <w:rPr>
                <w:rFonts w:ascii="Book Antiqua" w:hAnsi="Book Antiqua" w:cstheme="minorHAnsi"/>
                <w:bCs/>
              </w:rPr>
              <w:t xml:space="preserve">Hard copies submission - Not </w:t>
            </w:r>
            <w:proofErr w:type="gramStart"/>
            <w:r w:rsidR="006B7B6F" w:rsidRPr="006B7B6F">
              <w:rPr>
                <w:rFonts w:ascii="Book Antiqua" w:hAnsi="Book Antiqua" w:cstheme="minorHAnsi"/>
                <w:bCs/>
              </w:rPr>
              <w:t>applicable ?</w:t>
            </w:r>
            <w:proofErr w:type="gramEnd"/>
            <w:r w:rsidR="006B7B6F" w:rsidRPr="006B7B6F">
              <w:rPr>
                <w:rFonts w:ascii="Book Antiqua" w:hAnsi="Book Antiqua" w:cstheme="minorHAnsi"/>
                <w:bCs/>
              </w:rPr>
              <w:t xml:space="preserve">( 03_section-III_ Bid date sheet :  Page 22  </w:t>
            </w:r>
            <w:proofErr w:type="spellStart"/>
            <w:r w:rsidR="006B7B6F" w:rsidRPr="006B7B6F">
              <w:rPr>
                <w:rFonts w:ascii="Book Antiqua" w:hAnsi="Book Antiqua" w:cstheme="minorHAnsi"/>
                <w:bCs/>
              </w:rPr>
              <w:t>Si.No</w:t>
            </w:r>
            <w:proofErr w:type="spellEnd"/>
            <w:r w:rsidR="006B7B6F" w:rsidRPr="006B7B6F">
              <w:rPr>
                <w:rFonts w:ascii="Book Antiqua" w:hAnsi="Book Antiqua" w:cstheme="minorHAnsi"/>
                <w:bCs/>
              </w:rPr>
              <w:t>. 40 - ITB 18.1 and ITB 20.1)</w:t>
            </w:r>
          </w:p>
          <w:p w14:paraId="482E1A10" w14:textId="77777777" w:rsidR="00DC44A6" w:rsidRPr="006B7B6F" w:rsidRDefault="00DC44A6" w:rsidP="006B7B6F">
            <w:pPr>
              <w:pStyle w:val="NoSpacing"/>
              <w:jc w:val="both"/>
              <w:rPr>
                <w:rFonts w:ascii="Book Antiqua" w:hAnsi="Book Antiqua"/>
                <w:bCs/>
              </w:rPr>
            </w:pPr>
          </w:p>
        </w:tc>
        <w:tc>
          <w:tcPr>
            <w:tcW w:w="2954" w:type="dxa"/>
            <w:tcBorders>
              <w:top w:val="single" w:sz="4" w:space="0" w:color="auto"/>
              <w:left w:val="single" w:sz="4" w:space="0" w:color="auto"/>
              <w:bottom w:val="single" w:sz="4" w:space="0" w:color="auto"/>
              <w:right w:val="single" w:sz="4" w:space="0" w:color="auto"/>
            </w:tcBorders>
          </w:tcPr>
          <w:p w14:paraId="70D1C4A5" w14:textId="100D4352" w:rsidR="006B7B6F" w:rsidRPr="006B7B6F" w:rsidRDefault="006B7B6F" w:rsidP="006B7B6F">
            <w:pPr>
              <w:pStyle w:val="NoSpacing"/>
              <w:jc w:val="both"/>
              <w:rPr>
                <w:rFonts w:ascii="Book Antiqua" w:hAnsi="Book Antiqua"/>
              </w:rPr>
            </w:pPr>
            <w:r w:rsidRPr="006B7B6F">
              <w:rPr>
                <w:rFonts w:ascii="Book Antiqua" w:hAnsi="Book Antiqua"/>
              </w:rPr>
              <w:t>The p</w:t>
            </w:r>
            <w:r w:rsidRPr="006B7B6F">
              <w:rPr>
                <w:rFonts w:ascii="Book Antiqua" w:hAnsi="Book Antiqua"/>
              </w:rPr>
              <w:t xml:space="preserve">rovision of </w:t>
            </w:r>
            <w:r w:rsidRPr="006B7B6F">
              <w:rPr>
                <w:rFonts w:ascii="Book Antiqua" w:hAnsi="Book Antiqua"/>
              </w:rPr>
              <w:t xml:space="preserve">the </w:t>
            </w:r>
            <w:r w:rsidRPr="006B7B6F">
              <w:rPr>
                <w:rFonts w:ascii="Book Antiqua" w:hAnsi="Book Antiqua"/>
              </w:rPr>
              <w:t>bidding document</w:t>
            </w:r>
            <w:r w:rsidRPr="006B7B6F">
              <w:rPr>
                <w:rFonts w:ascii="Book Antiqua" w:hAnsi="Book Antiqua"/>
              </w:rPr>
              <w:t xml:space="preserve"> </w:t>
            </w:r>
            <w:proofErr w:type="gramStart"/>
            <w:r w:rsidRPr="006B7B6F">
              <w:rPr>
                <w:rFonts w:ascii="Book Antiqua" w:hAnsi="Book Antiqua"/>
              </w:rPr>
              <w:t>are</w:t>
            </w:r>
            <w:proofErr w:type="gramEnd"/>
            <w:r w:rsidRPr="006B7B6F">
              <w:rPr>
                <w:rFonts w:ascii="Book Antiqua" w:hAnsi="Book Antiqua"/>
              </w:rPr>
              <w:t xml:space="preserve"> amply clear.</w:t>
            </w:r>
          </w:p>
          <w:p w14:paraId="50CCAA0D" w14:textId="08990141" w:rsidR="00DC44A6" w:rsidRPr="006B7B6F" w:rsidRDefault="00DC44A6" w:rsidP="006B7B6F">
            <w:pPr>
              <w:pStyle w:val="NoSpacing"/>
              <w:jc w:val="both"/>
              <w:rPr>
                <w:rFonts w:ascii="Book Antiqua" w:hAnsi="Book Antiqua"/>
              </w:rPr>
            </w:pPr>
          </w:p>
        </w:tc>
      </w:tr>
      <w:tr w:rsidR="00DC44A6" w:rsidRPr="006B7B6F" w14:paraId="5AAD9F6E" w14:textId="77777777" w:rsidTr="006D53D4">
        <w:trPr>
          <w:trHeight w:val="56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32D63E24" w14:textId="51CA3366" w:rsidR="00DC44A6" w:rsidRPr="006B7B6F" w:rsidRDefault="00DC44A6" w:rsidP="006B7B6F">
            <w:pPr>
              <w:pStyle w:val="NoSpacing"/>
              <w:jc w:val="both"/>
              <w:rPr>
                <w:rFonts w:ascii="Book Antiqua" w:hAnsi="Book Antiqua"/>
              </w:rPr>
            </w:pPr>
            <w:r w:rsidRPr="006B7B6F">
              <w:rPr>
                <w:rFonts w:ascii="Book Antiqua" w:hAnsi="Book Antiqua"/>
              </w:rPr>
              <w:t>3</w:t>
            </w:r>
          </w:p>
        </w:tc>
        <w:tc>
          <w:tcPr>
            <w:tcW w:w="1609" w:type="dxa"/>
            <w:tcBorders>
              <w:top w:val="single" w:sz="4" w:space="0" w:color="auto"/>
              <w:left w:val="nil"/>
              <w:bottom w:val="single" w:sz="4" w:space="0" w:color="auto"/>
              <w:right w:val="single" w:sz="4" w:space="0" w:color="auto"/>
            </w:tcBorders>
            <w:shd w:val="clear" w:color="auto" w:fill="auto"/>
          </w:tcPr>
          <w:p w14:paraId="601AC524" w14:textId="1C892E98" w:rsidR="00DC44A6" w:rsidRPr="006B7B6F" w:rsidRDefault="00F409EE" w:rsidP="006B7B6F">
            <w:pPr>
              <w:pStyle w:val="NoSpacing"/>
              <w:jc w:val="both"/>
              <w:rPr>
                <w:rFonts w:ascii="Book Antiqua" w:hAnsi="Book Antiqua" w:cstheme="minorHAnsi"/>
              </w:rPr>
            </w:pPr>
            <w:r w:rsidRPr="006B7B6F">
              <w:rPr>
                <w:rFonts w:ascii="Book Antiqua" w:hAnsi="Book Antiqua" w:cstheme="minorHAnsi"/>
              </w:rPr>
              <w:t>Section-III, Vol-I:</w:t>
            </w:r>
            <w:r w:rsidR="006221DF" w:rsidRPr="006B7B6F">
              <w:rPr>
                <w:rFonts w:ascii="Book Antiqua" w:hAnsi="Book Antiqua" w:cstheme="minorHAnsi"/>
              </w:rPr>
              <w:t xml:space="preserve"> </w:t>
            </w:r>
            <w:r w:rsidR="000626B9" w:rsidRPr="006B7B6F">
              <w:rPr>
                <w:rFonts w:ascii="Book Antiqua" w:hAnsi="Book Antiqua" w:cstheme="minorHAnsi"/>
              </w:rPr>
              <w:t xml:space="preserve">Annexure-A </w:t>
            </w:r>
            <w:r w:rsidR="006B7B6F" w:rsidRPr="006B7B6F">
              <w:rPr>
                <w:rFonts w:ascii="Book Antiqua" w:hAnsi="Book Antiqua" w:cstheme="minorHAnsi"/>
              </w:rPr>
              <w:t>(</w:t>
            </w:r>
            <w:r w:rsidR="000626B9" w:rsidRPr="006B7B6F">
              <w:rPr>
                <w:rFonts w:ascii="Book Antiqua" w:hAnsi="Book Antiqua" w:cstheme="minorHAnsi"/>
              </w:rPr>
              <w:t>BDS</w:t>
            </w:r>
            <w:r w:rsidR="006B7B6F" w:rsidRPr="006B7B6F">
              <w:rPr>
                <w:rFonts w:ascii="Book Antiqua" w:hAnsi="Book Antiqua" w:cstheme="minorHAnsi"/>
              </w:rPr>
              <w:t>)</w:t>
            </w:r>
            <w:r w:rsidR="000626B9" w:rsidRPr="006B7B6F">
              <w:rPr>
                <w:rFonts w:ascii="Book Antiqua" w:hAnsi="Book Antiqua" w:cstheme="minorHAnsi"/>
              </w:rPr>
              <w:t xml:space="preserve"> Vo</w:t>
            </w:r>
            <w:r w:rsidR="006B7B6F" w:rsidRPr="006B7B6F">
              <w:rPr>
                <w:rFonts w:ascii="Book Antiqua" w:hAnsi="Book Antiqua" w:cstheme="minorHAnsi"/>
              </w:rPr>
              <w:t>l</w:t>
            </w:r>
            <w:r w:rsidR="000626B9" w:rsidRPr="006B7B6F">
              <w:rPr>
                <w:rFonts w:ascii="Book Antiqua" w:hAnsi="Book Antiqua" w:cstheme="minorHAnsi"/>
              </w:rPr>
              <w:t>-I</w:t>
            </w:r>
          </w:p>
        </w:tc>
        <w:tc>
          <w:tcPr>
            <w:tcW w:w="4735" w:type="dxa"/>
            <w:tcBorders>
              <w:top w:val="single" w:sz="4" w:space="0" w:color="auto"/>
              <w:left w:val="nil"/>
              <w:bottom w:val="single" w:sz="4" w:space="0" w:color="auto"/>
              <w:right w:val="single" w:sz="4" w:space="0" w:color="auto"/>
            </w:tcBorders>
            <w:shd w:val="clear" w:color="auto" w:fill="auto"/>
          </w:tcPr>
          <w:p w14:paraId="4F117D73" w14:textId="0107E881" w:rsidR="00F409EE" w:rsidRPr="00590AAA" w:rsidRDefault="00F409EE" w:rsidP="006B7B6F">
            <w:pPr>
              <w:pStyle w:val="BodyText3"/>
              <w:jc w:val="both"/>
              <w:rPr>
                <w:rFonts w:ascii="Book Antiqua" w:hAnsi="Book Antiqua" w:cs="Arial"/>
                <w:b/>
                <w:bCs/>
                <w:sz w:val="22"/>
                <w:szCs w:val="22"/>
              </w:rPr>
            </w:pPr>
            <w:r w:rsidRPr="00590AAA">
              <w:rPr>
                <w:rFonts w:ascii="Book Antiqua" w:hAnsi="Book Antiqua" w:cs="Arial"/>
                <w:b/>
                <w:sz w:val="22"/>
                <w:szCs w:val="22"/>
              </w:rPr>
              <w:t>1.3 Joint Venture Bids</w:t>
            </w:r>
          </w:p>
          <w:p w14:paraId="2CA1ABAB" w14:textId="782911B9" w:rsidR="00F409EE" w:rsidRPr="006B7B6F" w:rsidRDefault="00F409EE" w:rsidP="006B7B6F">
            <w:pPr>
              <w:pStyle w:val="BodyText3"/>
              <w:numPr>
                <w:ilvl w:val="0"/>
                <w:numId w:val="6"/>
              </w:numPr>
              <w:spacing w:after="0" w:line="240" w:lineRule="auto"/>
              <w:ind w:left="413"/>
              <w:jc w:val="both"/>
              <w:rPr>
                <w:rFonts w:ascii="Book Antiqua" w:hAnsi="Book Antiqua" w:cs="Arial"/>
                <w:bCs/>
                <w:sz w:val="22"/>
                <w:szCs w:val="22"/>
              </w:rPr>
            </w:pPr>
            <w:r w:rsidRPr="006B7B6F">
              <w:rPr>
                <w:rFonts w:ascii="Book Antiqua" w:hAnsi="Book Antiqua" w:cs="Arial"/>
                <w:sz w:val="22"/>
                <w:szCs w:val="22"/>
              </w:rPr>
              <w:t>In case a bid is submitted by a Joint Venture (JV) of two firms as partners, joint venture must comply with the following minimum criteria:</w:t>
            </w:r>
          </w:p>
          <w:p w14:paraId="26420A38" w14:textId="22A36ECE" w:rsidR="00F409EE" w:rsidRPr="006B7B6F" w:rsidRDefault="00F409EE" w:rsidP="006B7B6F">
            <w:pPr>
              <w:pStyle w:val="BodyText3"/>
              <w:numPr>
                <w:ilvl w:val="0"/>
                <w:numId w:val="5"/>
              </w:numPr>
              <w:spacing w:after="0" w:line="240" w:lineRule="auto"/>
              <w:ind w:left="697" w:hanging="426"/>
              <w:jc w:val="both"/>
              <w:rPr>
                <w:rFonts w:ascii="Book Antiqua" w:hAnsi="Book Antiqua" w:cs="Arial"/>
                <w:bCs/>
                <w:sz w:val="22"/>
                <w:szCs w:val="22"/>
              </w:rPr>
            </w:pPr>
            <w:r w:rsidRPr="006B7B6F">
              <w:rPr>
                <w:rFonts w:ascii="Book Antiqua" w:hAnsi="Book Antiqua" w:cs="Arial"/>
                <w:bCs/>
                <w:sz w:val="22"/>
                <w:szCs w:val="22"/>
              </w:rPr>
              <w:t>All the partners of the JV shall meet individually the Financial Position criteria given at para 1.2 (a) above.</w:t>
            </w:r>
          </w:p>
          <w:p w14:paraId="55AC3140" w14:textId="6F7E748D" w:rsidR="00F409EE" w:rsidRPr="006B7B6F" w:rsidRDefault="00F409EE" w:rsidP="006B7B6F">
            <w:pPr>
              <w:pStyle w:val="BodyText3"/>
              <w:numPr>
                <w:ilvl w:val="0"/>
                <w:numId w:val="5"/>
              </w:numPr>
              <w:spacing w:after="0" w:line="240" w:lineRule="auto"/>
              <w:ind w:left="697" w:hanging="426"/>
              <w:jc w:val="both"/>
              <w:rPr>
                <w:rFonts w:ascii="Book Antiqua" w:hAnsi="Book Antiqua" w:cs="Arial"/>
                <w:sz w:val="22"/>
                <w:szCs w:val="22"/>
              </w:rPr>
            </w:pPr>
            <w:r w:rsidRPr="006B7B6F">
              <w:rPr>
                <w:rFonts w:ascii="Book Antiqua" w:hAnsi="Book Antiqua" w:cs="Arial"/>
                <w:bCs/>
                <w:sz w:val="22"/>
                <w:szCs w:val="22"/>
              </w:rPr>
              <w:t>The lead partner of Joint Venture shall meet not less than 50% of the Technical Experience criteria given at Para 1.1(</w:t>
            </w:r>
            <w:proofErr w:type="spellStart"/>
            <w:r w:rsidRPr="006B7B6F">
              <w:rPr>
                <w:rFonts w:ascii="Book Antiqua" w:hAnsi="Book Antiqua" w:cs="Arial"/>
                <w:bCs/>
                <w:sz w:val="22"/>
                <w:szCs w:val="22"/>
              </w:rPr>
              <w:t>i</w:t>
            </w:r>
            <w:proofErr w:type="spellEnd"/>
            <w:r w:rsidRPr="006B7B6F">
              <w:rPr>
                <w:rFonts w:ascii="Book Antiqua" w:hAnsi="Book Antiqua" w:cs="Arial"/>
                <w:bCs/>
                <w:sz w:val="22"/>
                <w:szCs w:val="22"/>
              </w:rPr>
              <w:t>)(a) above and not less than 40% of the Financial Position criteria given at Para 1.2 (b) &amp; (c) above.</w:t>
            </w:r>
          </w:p>
          <w:p w14:paraId="3DD22232" w14:textId="69DB6868" w:rsidR="00F409EE" w:rsidRPr="006B7B6F" w:rsidRDefault="00F409EE" w:rsidP="006B7B6F">
            <w:pPr>
              <w:pStyle w:val="BodyText3"/>
              <w:numPr>
                <w:ilvl w:val="0"/>
                <w:numId w:val="5"/>
              </w:numPr>
              <w:spacing w:after="0" w:line="240" w:lineRule="auto"/>
              <w:ind w:left="697" w:hanging="426"/>
              <w:jc w:val="both"/>
              <w:rPr>
                <w:rFonts w:ascii="Book Antiqua" w:hAnsi="Book Antiqua" w:cs="Arial"/>
                <w:sz w:val="22"/>
                <w:szCs w:val="22"/>
              </w:rPr>
            </w:pPr>
            <w:r w:rsidRPr="006B7B6F">
              <w:rPr>
                <w:rFonts w:ascii="Book Antiqua" w:hAnsi="Book Antiqua" w:cs="Arial"/>
                <w:sz w:val="22"/>
                <w:szCs w:val="22"/>
              </w:rPr>
              <w:t>The other partner shall meet not less than 25% of the Technical Experience criteria given at Para 1.1(</w:t>
            </w:r>
            <w:proofErr w:type="spellStart"/>
            <w:r w:rsidRPr="006B7B6F">
              <w:rPr>
                <w:rFonts w:ascii="Book Antiqua" w:hAnsi="Book Antiqua" w:cs="Arial"/>
                <w:sz w:val="22"/>
                <w:szCs w:val="22"/>
              </w:rPr>
              <w:t>i</w:t>
            </w:r>
            <w:proofErr w:type="spellEnd"/>
            <w:r w:rsidRPr="006B7B6F">
              <w:rPr>
                <w:rFonts w:ascii="Book Antiqua" w:hAnsi="Book Antiqua" w:cs="Arial"/>
                <w:sz w:val="22"/>
                <w:szCs w:val="22"/>
              </w:rPr>
              <w:t>)(a) above and not less than 25% of the Financial Position criteria given at Para 1.2 (b) &amp; (c) above.</w:t>
            </w:r>
          </w:p>
          <w:p w14:paraId="4176AE42" w14:textId="77777777" w:rsidR="00F409EE" w:rsidRPr="006B7B6F" w:rsidRDefault="00F409EE" w:rsidP="006B7B6F">
            <w:pPr>
              <w:pStyle w:val="BodyText3"/>
              <w:numPr>
                <w:ilvl w:val="0"/>
                <w:numId w:val="6"/>
              </w:numPr>
              <w:spacing w:after="0" w:line="240" w:lineRule="auto"/>
              <w:ind w:left="413"/>
              <w:jc w:val="both"/>
              <w:rPr>
                <w:rFonts w:ascii="Book Antiqua" w:hAnsi="Book Antiqua" w:cs="Arial"/>
                <w:b/>
                <w:sz w:val="22"/>
                <w:szCs w:val="22"/>
              </w:rPr>
            </w:pPr>
            <w:r w:rsidRPr="006B7B6F">
              <w:rPr>
                <w:rFonts w:ascii="Book Antiqua" w:hAnsi="Book Antiqua" w:cs="Arial"/>
                <w:b/>
                <w:sz w:val="22"/>
                <w:szCs w:val="22"/>
              </w:rPr>
              <w:t xml:space="preserve">The joint venture must collectively meet the criteria given at para 1.1 and 1.2 above for which purpose the relevant figure of Technical Experience, and Financial Position (Para 1.2 (b) &amp; (c)) for each of the </w:t>
            </w:r>
            <w:r w:rsidRPr="006B7B6F">
              <w:rPr>
                <w:rFonts w:ascii="Book Antiqua" w:hAnsi="Book Antiqua" w:cs="Arial"/>
                <w:b/>
                <w:sz w:val="22"/>
                <w:szCs w:val="22"/>
              </w:rPr>
              <w:lastRenderedPageBreak/>
              <w:t>partners of the JV shall be added together.</w:t>
            </w:r>
          </w:p>
          <w:p w14:paraId="7E09DCA7" w14:textId="1EDDAD89" w:rsidR="00DC44A6" w:rsidRPr="006B7B6F" w:rsidRDefault="00DC44A6" w:rsidP="006B7B6F">
            <w:pPr>
              <w:pStyle w:val="NoSpacing"/>
              <w:jc w:val="both"/>
              <w:rPr>
                <w:rFonts w:ascii="Book Antiqua" w:hAnsi="Book Antiqua" w:cstheme="minorHAnsi"/>
              </w:rPr>
            </w:pPr>
          </w:p>
        </w:tc>
        <w:tc>
          <w:tcPr>
            <w:tcW w:w="4735" w:type="dxa"/>
            <w:tcBorders>
              <w:top w:val="single" w:sz="4" w:space="0" w:color="auto"/>
              <w:left w:val="nil"/>
              <w:bottom w:val="single" w:sz="4" w:space="0" w:color="auto"/>
              <w:right w:val="single" w:sz="4" w:space="0" w:color="auto"/>
            </w:tcBorders>
          </w:tcPr>
          <w:p w14:paraId="7F0A88D9" w14:textId="77777777" w:rsidR="006B7B6F" w:rsidRPr="006B7B6F" w:rsidRDefault="00001D6F" w:rsidP="006B7B6F">
            <w:pPr>
              <w:pStyle w:val="NoSpacing"/>
              <w:jc w:val="both"/>
              <w:rPr>
                <w:rFonts w:ascii="Book Antiqua" w:hAnsi="Book Antiqua" w:cstheme="minorHAnsi"/>
                <w:bCs/>
              </w:rPr>
            </w:pPr>
            <w:r w:rsidRPr="006B7B6F">
              <w:rPr>
                <w:rFonts w:ascii="Book Antiqua" w:hAnsi="Book Antiqua" w:cstheme="minorHAnsi"/>
                <w:bCs/>
              </w:rPr>
              <w:lastRenderedPageBreak/>
              <w:t xml:space="preserve">3. </w:t>
            </w:r>
            <w:r w:rsidR="006B7B6F" w:rsidRPr="006B7B6F">
              <w:rPr>
                <w:rFonts w:ascii="Book Antiqua" w:hAnsi="Book Antiqua" w:cstheme="minorHAnsi"/>
                <w:bCs/>
              </w:rPr>
              <w:t>Qualification requirement:</w:t>
            </w:r>
          </w:p>
          <w:p w14:paraId="5230F0B4" w14:textId="77777777" w:rsidR="006B7B6F" w:rsidRPr="006B7B6F" w:rsidRDefault="006B7B6F" w:rsidP="006B7B6F">
            <w:pPr>
              <w:pStyle w:val="NoSpacing"/>
              <w:jc w:val="both"/>
              <w:rPr>
                <w:rFonts w:ascii="Book Antiqua" w:hAnsi="Book Antiqua" w:cstheme="minorHAnsi"/>
                <w:bCs/>
              </w:rPr>
            </w:pPr>
          </w:p>
          <w:p w14:paraId="5B62E60E" w14:textId="3A8F1D9B" w:rsidR="00DC44A6" w:rsidRPr="006B7B6F" w:rsidRDefault="006B7B6F" w:rsidP="006B7B6F">
            <w:pPr>
              <w:pStyle w:val="NoSpacing"/>
              <w:jc w:val="both"/>
              <w:rPr>
                <w:rFonts w:ascii="Book Antiqua" w:hAnsi="Book Antiqua"/>
                <w:bCs/>
              </w:rPr>
            </w:pPr>
            <w:r w:rsidRPr="006B7B6F">
              <w:rPr>
                <w:rFonts w:ascii="Book Antiqua" w:hAnsi="Book Antiqua" w:cstheme="minorHAnsi"/>
                <w:bCs/>
              </w:rPr>
              <w:t>If we submit in joint venture in QR no need of ii i.e.</w:t>
            </w:r>
            <w:proofErr w:type="gramStart"/>
            <w:r w:rsidRPr="006B7B6F">
              <w:rPr>
                <w:rFonts w:ascii="Book Antiqua" w:hAnsi="Book Antiqua" w:cstheme="minorHAnsi"/>
                <w:bCs/>
              </w:rPr>
              <w:t>,  35.269</w:t>
            </w:r>
            <w:proofErr w:type="gramEnd"/>
            <w:r w:rsidRPr="006B7B6F">
              <w:rPr>
                <w:rFonts w:ascii="Book Antiqua" w:hAnsi="Book Antiqua" w:cstheme="minorHAnsi"/>
                <w:bCs/>
              </w:rPr>
              <w:t xml:space="preserve"> in </w:t>
            </w:r>
            <w:proofErr w:type="spellStart"/>
            <w:r w:rsidRPr="006B7B6F">
              <w:rPr>
                <w:rFonts w:ascii="Book Antiqua" w:hAnsi="Book Antiqua" w:cstheme="minorHAnsi"/>
                <w:bCs/>
              </w:rPr>
              <w:t>mountained</w:t>
            </w:r>
            <w:proofErr w:type="spellEnd"/>
            <w:r w:rsidRPr="006B7B6F">
              <w:rPr>
                <w:rFonts w:ascii="Book Antiqua" w:hAnsi="Book Antiqua" w:cstheme="minorHAnsi"/>
                <w:bCs/>
              </w:rPr>
              <w:t xml:space="preserve"> line 110KV or above</w:t>
            </w:r>
          </w:p>
        </w:tc>
        <w:tc>
          <w:tcPr>
            <w:tcW w:w="2954" w:type="dxa"/>
            <w:tcBorders>
              <w:top w:val="single" w:sz="4" w:space="0" w:color="auto"/>
              <w:left w:val="single" w:sz="4" w:space="0" w:color="auto"/>
              <w:bottom w:val="single" w:sz="4" w:space="0" w:color="auto"/>
              <w:right w:val="single" w:sz="4" w:space="0" w:color="auto"/>
            </w:tcBorders>
          </w:tcPr>
          <w:p w14:paraId="2255476B" w14:textId="77777777" w:rsidR="00F409EE" w:rsidRPr="006B7B6F" w:rsidRDefault="00F409EE" w:rsidP="006B7B6F">
            <w:pPr>
              <w:pStyle w:val="NoSpacing"/>
              <w:jc w:val="both"/>
              <w:rPr>
                <w:rFonts w:ascii="Book Antiqua" w:hAnsi="Book Antiqua"/>
              </w:rPr>
            </w:pPr>
            <w:r w:rsidRPr="006B7B6F">
              <w:rPr>
                <w:rFonts w:ascii="Book Antiqua" w:hAnsi="Book Antiqua"/>
              </w:rPr>
              <w:t>Provision of bidding documents amply clear.</w:t>
            </w:r>
          </w:p>
          <w:p w14:paraId="0A2C25AA" w14:textId="5E0FE1C6" w:rsidR="00DC44A6" w:rsidRPr="006B7B6F" w:rsidRDefault="00740CC2" w:rsidP="006B7B6F">
            <w:pPr>
              <w:pStyle w:val="NoSpacing"/>
              <w:jc w:val="both"/>
              <w:rPr>
                <w:rFonts w:ascii="Book Antiqua" w:hAnsi="Book Antiqua"/>
              </w:rPr>
            </w:pPr>
            <w:r w:rsidRPr="006B7B6F">
              <w:rPr>
                <w:rFonts w:ascii="Book Antiqua" w:hAnsi="Book Antiqua"/>
              </w:rPr>
              <w:t xml:space="preserve">Joint Venture (JV) of two firms as partners, joint venture must comply with the minimum criteria </w:t>
            </w:r>
            <w:r w:rsidR="005172F0" w:rsidRPr="006B7B6F">
              <w:rPr>
                <w:rFonts w:ascii="Book Antiqua" w:hAnsi="Book Antiqua"/>
              </w:rPr>
              <w:t>mentioned in Cl.1.3 (a) and (b)</w:t>
            </w:r>
            <w:r w:rsidRPr="006B7B6F">
              <w:rPr>
                <w:rFonts w:ascii="Book Antiqua" w:hAnsi="Book Antiqua"/>
              </w:rPr>
              <w:t xml:space="preserve"> of </w:t>
            </w:r>
            <w:r w:rsidR="007128A8" w:rsidRPr="006B7B6F">
              <w:rPr>
                <w:rFonts w:ascii="Book Antiqua" w:hAnsi="Book Antiqua"/>
              </w:rPr>
              <w:t>Annexure-A (BDS).</w:t>
            </w:r>
          </w:p>
        </w:tc>
      </w:tr>
    </w:tbl>
    <w:p w14:paraId="5A0CE4BC" w14:textId="77777777" w:rsidR="00535F12" w:rsidRPr="006B7B6F" w:rsidRDefault="00535F12" w:rsidP="006B7B6F">
      <w:pPr>
        <w:jc w:val="both"/>
        <w:rPr>
          <w:rFonts w:ascii="Book Antiqua" w:hAnsi="Book Antiqua"/>
          <w:sz w:val="22"/>
          <w:szCs w:val="22"/>
        </w:rPr>
      </w:pPr>
    </w:p>
    <w:sectPr w:rsidR="00535F12" w:rsidRPr="006B7B6F" w:rsidSect="007F3A45">
      <w:headerReference w:type="default" r:id="rId11"/>
      <w:pgSz w:w="16838" w:h="11906" w:orient="landscape"/>
      <w:pgMar w:top="720" w:right="536"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B2943" w14:textId="77777777" w:rsidR="00FC45FE" w:rsidRDefault="00FC45FE" w:rsidP="00D33FCD">
      <w:pPr>
        <w:spacing w:after="0" w:line="240" w:lineRule="auto"/>
      </w:pPr>
      <w:r>
        <w:separator/>
      </w:r>
    </w:p>
  </w:endnote>
  <w:endnote w:type="continuationSeparator" w:id="0">
    <w:p w14:paraId="2E3C30BA" w14:textId="77777777" w:rsidR="00FC45FE" w:rsidRDefault="00FC45FE" w:rsidP="00D33FCD">
      <w:pPr>
        <w:spacing w:after="0" w:line="240" w:lineRule="auto"/>
      </w:pPr>
      <w:r>
        <w:continuationSeparator/>
      </w:r>
    </w:p>
  </w:endnote>
  <w:endnote w:type="continuationNotice" w:id="1">
    <w:p w14:paraId="0FE1A066" w14:textId="77777777" w:rsidR="00FC45FE" w:rsidRDefault="00FC45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16BAF" w14:textId="77777777" w:rsidR="00FC45FE" w:rsidRDefault="00FC45FE" w:rsidP="00D33FCD">
      <w:pPr>
        <w:spacing w:after="0" w:line="240" w:lineRule="auto"/>
      </w:pPr>
      <w:r>
        <w:separator/>
      </w:r>
    </w:p>
  </w:footnote>
  <w:footnote w:type="continuationSeparator" w:id="0">
    <w:p w14:paraId="471CBD63" w14:textId="77777777" w:rsidR="00FC45FE" w:rsidRDefault="00FC45FE" w:rsidP="00D33FCD">
      <w:pPr>
        <w:spacing w:after="0" w:line="240" w:lineRule="auto"/>
      </w:pPr>
      <w:r>
        <w:continuationSeparator/>
      </w:r>
    </w:p>
  </w:footnote>
  <w:footnote w:type="continuationNotice" w:id="1">
    <w:p w14:paraId="2147BD42" w14:textId="77777777" w:rsidR="00FC45FE" w:rsidRDefault="00FC45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DAA5" w14:textId="1E5EAD23" w:rsidR="00B21BFB" w:rsidRPr="007168A5" w:rsidRDefault="006B7B6F" w:rsidP="006B7B6F">
    <w:pPr>
      <w:ind w:left="284" w:right="414"/>
      <w:jc w:val="both"/>
      <w:rPr>
        <w:rStyle w:val="Strong"/>
        <w:rFonts w:asciiTheme="minorHAnsi" w:hAnsiTheme="minorHAnsi" w:cstheme="minorHAnsi"/>
        <w:sz w:val="22"/>
        <w:szCs w:val="22"/>
      </w:rPr>
    </w:pPr>
    <w:r w:rsidRPr="006B7B6F">
      <w:rPr>
        <w:rStyle w:val="Strong"/>
        <w:rFonts w:asciiTheme="minorHAnsi" w:hAnsiTheme="minorHAnsi" w:cstheme="minorHAnsi"/>
        <w:sz w:val="22"/>
        <w:szCs w:val="22"/>
      </w:rPr>
      <w:t>Clarification No-01 to Bidding Document for</w:t>
    </w:r>
    <w:r>
      <w:rPr>
        <w:rStyle w:val="Strong"/>
        <w:rFonts w:asciiTheme="minorHAnsi" w:hAnsiTheme="minorHAnsi" w:cstheme="minorHAnsi"/>
        <w:sz w:val="22"/>
        <w:szCs w:val="22"/>
      </w:rPr>
      <w:t xml:space="preserve"> </w:t>
    </w:r>
    <w:r w:rsidRPr="006B7B6F">
      <w:rPr>
        <w:rStyle w:val="Strong"/>
        <w:rFonts w:asciiTheme="minorHAnsi" w:hAnsiTheme="minorHAnsi" w:cstheme="minorHAnsi"/>
        <w:sz w:val="22"/>
        <w:szCs w:val="22"/>
      </w:rPr>
      <w:t xml:space="preserve">Transmission Line Package TL01 for construction of 132kV D/C (Single HTLS Equivalent Panther) Transmission line from </w:t>
    </w:r>
    <w:proofErr w:type="spellStart"/>
    <w:r w:rsidRPr="006B7B6F">
      <w:rPr>
        <w:rStyle w:val="Strong"/>
        <w:rFonts w:asciiTheme="minorHAnsi" w:hAnsiTheme="minorHAnsi" w:cstheme="minorHAnsi"/>
        <w:sz w:val="22"/>
        <w:szCs w:val="22"/>
      </w:rPr>
      <w:t>Rammam</w:t>
    </w:r>
    <w:proofErr w:type="spellEnd"/>
    <w:r w:rsidRPr="006B7B6F">
      <w:rPr>
        <w:rStyle w:val="Strong"/>
        <w:rFonts w:asciiTheme="minorHAnsi" w:hAnsiTheme="minorHAnsi" w:cstheme="minorHAnsi"/>
        <w:sz w:val="22"/>
        <w:szCs w:val="22"/>
      </w:rPr>
      <w:t xml:space="preserve">-III HEP to POWERGRID </w:t>
    </w:r>
    <w:proofErr w:type="spellStart"/>
    <w:r w:rsidRPr="006B7B6F">
      <w:rPr>
        <w:rStyle w:val="Strong"/>
        <w:rFonts w:asciiTheme="minorHAnsi" w:hAnsiTheme="minorHAnsi" w:cstheme="minorHAnsi"/>
        <w:sz w:val="22"/>
        <w:szCs w:val="22"/>
      </w:rPr>
      <w:t>Rangpo</w:t>
    </w:r>
    <w:proofErr w:type="spellEnd"/>
    <w:r w:rsidRPr="006B7B6F">
      <w:rPr>
        <w:rStyle w:val="Strong"/>
        <w:rFonts w:asciiTheme="minorHAnsi" w:hAnsiTheme="minorHAnsi" w:cstheme="minorHAnsi"/>
        <w:sz w:val="22"/>
        <w:szCs w:val="22"/>
      </w:rPr>
      <w:t xml:space="preserve"> Substation under Consultancy services to NTPC Ltd</w:t>
    </w:r>
    <w:r>
      <w:rPr>
        <w:rStyle w:val="Strong"/>
        <w:rFonts w:asciiTheme="minorHAnsi" w:hAnsiTheme="minorHAnsi" w:cstheme="minorHAnsi"/>
        <w:sz w:val="22"/>
        <w:szCs w:val="22"/>
      </w:rPr>
      <w:t>. Spec No</w:t>
    </w:r>
    <w:r w:rsidRPr="006B7B6F">
      <w:rPr>
        <w:rStyle w:val="Strong"/>
        <w:rFonts w:asciiTheme="minorHAnsi" w:hAnsiTheme="minorHAnsi" w:cstheme="minorHAnsi"/>
        <w:sz w:val="22"/>
        <w:szCs w:val="22"/>
      </w:rPr>
      <w:t>.: CC/NT/W-TW/DOM/A04/25/01234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56291"/>
    <w:multiLevelType w:val="hybridMultilevel"/>
    <w:tmpl w:val="565EBBE6"/>
    <w:lvl w:ilvl="0" w:tplc="C1BE45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A9B3C27"/>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 w15:restartNumberingAfterBreak="0">
    <w:nsid w:val="2B9C3D56"/>
    <w:multiLevelType w:val="hybridMultilevel"/>
    <w:tmpl w:val="7158DCE2"/>
    <w:lvl w:ilvl="0" w:tplc="595EBC36">
      <w:start w:val="1"/>
      <w:numFmt w:val="lowerLetter"/>
      <w:lvlText w:val="%1)"/>
      <w:lvlJc w:val="left"/>
      <w:pPr>
        <w:ind w:left="1080" w:hanging="360"/>
      </w:pPr>
      <w:rPr>
        <w:rFonts w:hint="default"/>
        <w:i w:val="0"/>
        <w:i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32633465"/>
    <w:multiLevelType w:val="hybridMultilevel"/>
    <w:tmpl w:val="F1500894"/>
    <w:lvl w:ilvl="0" w:tplc="88EC399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C64BF8"/>
    <w:multiLevelType w:val="hybridMultilevel"/>
    <w:tmpl w:val="1E40C66C"/>
    <w:lvl w:ilvl="0" w:tplc="233637D4">
      <w:start w:val="1"/>
      <w:numFmt w:val="upperRoman"/>
      <w:lvlText w:val="%1)"/>
      <w:lvlJc w:val="left"/>
      <w:pPr>
        <w:ind w:left="1080" w:hanging="720"/>
      </w:pPr>
      <w:rPr>
        <w:rFonts w:asciiTheme="minorHAnsi" w:hAnsiTheme="minorHAns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DF64D43"/>
    <w:multiLevelType w:val="hybridMultilevel"/>
    <w:tmpl w:val="5E60EEC0"/>
    <w:lvl w:ilvl="0" w:tplc="FE465C90">
      <w:start w:val="1"/>
      <w:numFmt w:val="upp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1"/>
  </w:num>
  <w:num w:numId="2">
    <w:abstractNumId w:val="0"/>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4B2"/>
    <w:rsid w:val="00001D6F"/>
    <w:rsid w:val="00031EAB"/>
    <w:rsid w:val="00036E5E"/>
    <w:rsid w:val="00055902"/>
    <w:rsid w:val="000626B9"/>
    <w:rsid w:val="000708A4"/>
    <w:rsid w:val="00075B70"/>
    <w:rsid w:val="000779A0"/>
    <w:rsid w:val="000B0785"/>
    <w:rsid w:val="000B58D8"/>
    <w:rsid w:val="000C6A64"/>
    <w:rsid w:val="000D6F79"/>
    <w:rsid w:val="000D7425"/>
    <w:rsid w:val="000E74F3"/>
    <w:rsid w:val="00130311"/>
    <w:rsid w:val="00141B96"/>
    <w:rsid w:val="0014558E"/>
    <w:rsid w:val="001462C7"/>
    <w:rsid w:val="00152C87"/>
    <w:rsid w:val="0016289C"/>
    <w:rsid w:val="00171714"/>
    <w:rsid w:val="00171CE3"/>
    <w:rsid w:val="00183A68"/>
    <w:rsid w:val="001F768E"/>
    <w:rsid w:val="002101A1"/>
    <w:rsid w:val="002134D5"/>
    <w:rsid w:val="00216F2F"/>
    <w:rsid w:val="00253BD5"/>
    <w:rsid w:val="00271B82"/>
    <w:rsid w:val="00283596"/>
    <w:rsid w:val="002851BB"/>
    <w:rsid w:val="0029355C"/>
    <w:rsid w:val="00294FE5"/>
    <w:rsid w:val="002A25D1"/>
    <w:rsid w:val="002A528B"/>
    <w:rsid w:val="002B7248"/>
    <w:rsid w:val="002C1F86"/>
    <w:rsid w:val="002C3D03"/>
    <w:rsid w:val="002D3893"/>
    <w:rsid w:val="002D70D4"/>
    <w:rsid w:val="002E2B78"/>
    <w:rsid w:val="0030164B"/>
    <w:rsid w:val="003067DD"/>
    <w:rsid w:val="00316EBE"/>
    <w:rsid w:val="00325900"/>
    <w:rsid w:val="00335847"/>
    <w:rsid w:val="00345B99"/>
    <w:rsid w:val="00352850"/>
    <w:rsid w:val="00361B94"/>
    <w:rsid w:val="00373DA4"/>
    <w:rsid w:val="00377794"/>
    <w:rsid w:val="003814A1"/>
    <w:rsid w:val="00382E07"/>
    <w:rsid w:val="00382FFE"/>
    <w:rsid w:val="003D4DC6"/>
    <w:rsid w:val="00402F4F"/>
    <w:rsid w:val="00403811"/>
    <w:rsid w:val="0040615E"/>
    <w:rsid w:val="00416153"/>
    <w:rsid w:val="004211AC"/>
    <w:rsid w:val="00431272"/>
    <w:rsid w:val="00441592"/>
    <w:rsid w:val="0044676F"/>
    <w:rsid w:val="00466F07"/>
    <w:rsid w:val="005052E5"/>
    <w:rsid w:val="00515D6E"/>
    <w:rsid w:val="005172F0"/>
    <w:rsid w:val="00535F12"/>
    <w:rsid w:val="005362C1"/>
    <w:rsid w:val="00590AAA"/>
    <w:rsid w:val="005C5F17"/>
    <w:rsid w:val="005E2181"/>
    <w:rsid w:val="005E2D05"/>
    <w:rsid w:val="005E3B30"/>
    <w:rsid w:val="006221DF"/>
    <w:rsid w:val="00630331"/>
    <w:rsid w:val="0064188E"/>
    <w:rsid w:val="006453F2"/>
    <w:rsid w:val="00647315"/>
    <w:rsid w:val="00663C56"/>
    <w:rsid w:val="00671809"/>
    <w:rsid w:val="0068012F"/>
    <w:rsid w:val="00681E37"/>
    <w:rsid w:val="006B7B6F"/>
    <w:rsid w:val="006C24EE"/>
    <w:rsid w:val="006D53D4"/>
    <w:rsid w:val="00702957"/>
    <w:rsid w:val="007128A8"/>
    <w:rsid w:val="007168A5"/>
    <w:rsid w:val="00740CC2"/>
    <w:rsid w:val="0074550E"/>
    <w:rsid w:val="00756DE3"/>
    <w:rsid w:val="00766103"/>
    <w:rsid w:val="0077652B"/>
    <w:rsid w:val="0078007F"/>
    <w:rsid w:val="0079338F"/>
    <w:rsid w:val="007A023E"/>
    <w:rsid w:val="007B52ED"/>
    <w:rsid w:val="007C1EF2"/>
    <w:rsid w:val="007C55F6"/>
    <w:rsid w:val="007F3A45"/>
    <w:rsid w:val="00803751"/>
    <w:rsid w:val="008126CA"/>
    <w:rsid w:val="00816D7E"/>
    <w:rsid w:val="00817386"/>
    <w:rsid w:val="00824678"/>
    <w:rsid w:val="00840C87"/>
    <w:rsid w:val="00847CD9"/>
    <w:rsid w:val="00857A38"/>
    <w:rsid w:val="008701D4"/>
    <w:rsid w:val="00870B72"/>
    <w:rsid w:val="008B6264"/>
    <w:rsid w:val="008D02D3"/>
    <w:rsid w:val="008E7366"/>
    <w:rsid w:val="008E781B"/>
    <w:rsid w:val="008E7BED"/>
    <w:rsid w:val="008F55C3"/>
    <w:rsid w:val="00905B28"/>
    <w:rsid w:val="00910AC8"/>
    <w:rsid w:val="0091115C"/>
    <w:rsid w:val="00917517"/>
    <w:rsid w:val="00922CF1"/>
    <w:rsid w:val="0096071C"/>
    <w:rsid w:val="00966732"/>
    <w:rsid w:val="009D63F8"/>
    <w:rsid w:val="009F55EA"/>
    <w:rsid w:val="00A14F66"/>
    <w:rsid w:val="00A20787"/>
    <w:rsid w:val="00A34C0C"/>
    <w:rsid w:val="00A3521B"/>
    <w:rsid w:val="00A42BAC"/>
    <w:rsid w:val="00A61458"/>
    <w:rsid w:val="00A645D8"/>
    <w:rsid w:val="00A73491"/>
    <w:rsid w:val="00AA398E"/>
    <w:rsid w:val="00AE4C8B"/>
    <w:rsid w:val="00B0256E"/>
    <w:rsid w:val="00B076E6"/>
    <w:rsid w:val="00B21BFB"/>
    <w:rsid w:val="00B2461E"/>
    <w:rsid w:val="00B344B2"/>
    <w:rsid w:val="00B3528D"/>
    <w:rsid w:val="00B46821"/>
    <w:rsid w:val="00B54978"/>
    <w:rsid w:val="00B812A0"/>
    <w:rsid w:val="00B877DE"/>
    <w:rsid w:val="00BA309D"/>
    <w:rsid w:val="00BD69C7"/>
    <w:rsid w:val="00BE6C69"/>
    <w:rsid w:val="00BE7021"/>
    <w:rsid w:val="00BF6692"/>
    <w:rsid w:val="00C55C03"/>
    <w:rsid w:val="00CE1140"/>
    <w:rsid w:val="00CF0AB6"/>
    <w:rsid w:val="00D11C09"/>
    <w:rsid w:val="00D1495B"/>
    <w:rsid w:val="00D16B8E"/>
    <w:rsid w:val="00D23728"/>
    <w:rsid w:val="00D33FCD"/>
    <w:rsid w:val="00D3542B"/>
    <w:rsid w:val="00D4067E"/>
    <w:rsid w:val="00D40E5A"/>
    <w:rsid w:val="00D507BF"/>
    <w:rsid w:val="00D621AF"/>
    <w:rsid w:val="00D63EC4"/>
    <w:rsid w:val="00DA203C"/>
    <w:rsid w:val="00DA3AB7"/>
    <w:rsid w:val="00DB1E27"/>
    <w:rsid w:val="00DB5E6F"/>
    <w:rsid w:val="00DB6798"/>
    <w:rsid w:val="00DC44A6"/>
    <w:rsid w:val="00DC4A00"/>
    <w:rsid w:val="00E33063"/>
    <w:rsid w:val="00E533AC"/>
    <w:rsid w:val="00E72A4B"/>
    <w:rsid w:val="00E850A4"/>
    <w:rsid w:val="00E8542D"/>
    <w:rsid w:val="00E91FBB"/>
    <w:rsid w:val="00EA7074"/>
    <w:rsid w:val="00EB548B"/>
    <w:rsid w:val="00EC57EF"/>
    <w:rsid w:val="00EE49B4"/>
    <w:rsid w:val="00EF7382"/>
    <w:rsid w:val="00F37D72"/>
    <w:rsid w:val="00F409EE"/>
    <w:rsid w:val="00F42E32"/>
    <w:rsid w:val="00F447E3"/>
    <w:rsid w:val="00F53291"/>
    <w:rsid w:val="00F563BC"/>
    <w:rsid w:val="00F71C31"/>
    <w:rsid w:val="00F96D9B"/>
    <w:rsid w:val="00F9765C"/>
    <w:rsid w:val="00FA5A45"/>
    <w:rsid w:val="00FC45FE"/>
    <w:rsid w:val="00FD31A0"/>
    <w:rsid w:val="00FD47E3"/>
    <w:rsid w:val="00FE133B"/>
    <w:rsid w:val="00FF2EF2"/>
    <w:rsid w:val="0E9A13DA"/>
    <w:rsid w:val="13DD3367"/>
    <w:rsid w:val="2195816B"/>
    <w:rsid w:val="22738D90"/>
    <w:rsid w:val="2D7A9A1E"/>
    <w:rsid w:val="393269F2"/>
    <w:rsid w:val="39FC4C3A"/>
    <w:rsid w:val="3F176A36"/>
    <w:rsid w:val="45E1661E"/>
    <w:rsid w:val="49EA6048"/>
    <w:rsid w:val="52DED59E"/>
    <w:rsid w:val="52FFFCBC"/>
    <w:rsid w:val="5B844ED2"/>
    <w:rsid w:val="60175C7B"/>
    <w:rsid w:val="66B17054"/>
    <w:rsid w:val="6F429002"/>
    <w:rsid w:val="70742F4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AD6D0"/>
  <w15:chartTrackingRefBased/>
  <w15:docId w15:val="{814859AB-D702-40D8-AF64-EAF453482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3BD5"/>
    <w:pPr>
      <w:spacing w:after="200" w:line="276"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3FCD"/>
    <w:pPr>
      <w:spacing w:after="0" w:line="240" w:lineRule="auto"/>
    </w:pPr>
  </w:style>
  <w:style w:type="paragraph" w:styleId="Header">
    <w:name w:val="header"/>
    <w:basedOn w:val="Normal"/>
    <w:link w:val="HeaderChar"/>
    <w:unhideWhenUsed/>
    <w:rsid w:val="00D33FCD"/>
    <w:pPr>
      <w:tabs>
        <w:tab w:val="center" w:pos="4513"/>
        <w:tab w:val="right" w:pos="9026"/>
      </w:tabs>
      <w:spacing w:after="0" w:line="240" w:lineRule="auto"/>
    </w:pPr>
  </w:style>
  <w:style w:type="character" w:customStyle="1" w:styleId="HeaderChar">
    <w:name w:val="Header Char"/>
    <w:basedOn w:val="DefaultParagraphFont"/>
    <w:link w:val="Header"/>
    <w:rsid w:val="00D33FCD"/>
  </w:style>
  <w:style w:type="paragraph" w:styleId="Footer">
    <w:name w:val="footer"/>
    <w:basedOn w:val="Normal"/>
    <w:link w:val="FooterChar"/>
    <w:uiPriority w:val="99"/>
    <w:unhideWhenUsed/>
    <w:rsid w:val="00D33F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3FCD"/>
  </w:style>
  <w:style w:type="table" w:styleId="TableGrid">
    <w:name w:val="Table Grid"/>
    <w:basedOn w:val="TableNormal"/>
    <w:rsid w:val="00DB5E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21BFB"/>
    <w:rPr>
      <w:b/>
      <w:bCs/>
    </w:rPr>
  </w:style>
  <w:style w:type="character" w:styleId="Hyperlink">
    <w:name w:val="Hyperlink"/>
    <w:basedOn w:val="DefaultParagraphFont"/>
    <w:unhideWhenUsed/>
    <w:rsid w:val="0014558E"/>
    <w:rPr>
      <w:color w:val="0000FF"/>
      <w:u w:val="single"/>
    </w:rPr>
  </w:style>
  <w:style w:type="paragraph" w:styleId="BalloonText">
    <w:name w:val="Balloon Text"/>
    <w:basedOn w:val="Normal"/>
    <w:link w:val="BalloonTextChar"/>
    <w:uiPriority w:val="99"/>
    <w:semiHidden/>
    <w:unhideWhenUsed/>
    <w:rsid w:val="00382F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FFE"/>
    <w:rPr>
      <w:rFonts w:ascii="Segoe UI" w:eastAsia="SimSun" w:hAnsi="Segoe UI" w:cs="Segoe UI"/>
      <w:sz w:val="18"/>
      <w:szCs w:val="18"/>
    </w:rPr>
  </w:style>
  <w:style w:type="paragraph" w:styleId="NormalWeb">
    <w:name w:val="Normal (Web)"/>
    <w:basedOn w:val="Normal"/>
    <w:uiPriority w:val="99"/>
    <w:semiHidden/>
    <w:unhideWhenUsed/>
    <w:rsid w:val="00AE4C8B"/>
    <w:pPr>
      <w:spacing w:before="100" w:beforeAutospacing="1" w:after="100" w:afterAutospacing="1" w:line="240" w:lineRule="auto"/>
    </w:pPr>
    <w:rPr>
      <w:rFonts w:ascii="Calibri" w:eastAsiaTheme="minorHAnsi" w:hAnsi="Calibri" w:cs="Calibri"/>
      <w:sz w:val="22"/>
      <w:szCs w:val="22"/>
      <w:lang w:val="en-IN" w:eastAsia="en-IN"/>
    </w:rPr>
  </w:style>
  <w:style w:type="paragraph" w:customStyle="1" w:styleId="Default">
    <w:name w:val="Default"/>
    <w:rsid w:val="00316EBE"/>
    <w:pPr>
      <w:autoSpaceDE w:val="0"/>
      <w:autoSpaceDN w:val="0"/>
      <w:adjustRightInd w:val="0"/>
      <w:spacing w:after="0" w:line="240" w:lineRule="auto"/>
    </w:pPr>
    <w:rPr>
      <w:rFonts w:ascii="Book Antiqua" w:hAnsi="Book Antiqua" w:cs="Book Antiqua"/>
      <w:color w:val="000000"/>
      <w:sz w:val="24"/>
      <w:szCs w:val="24"/>
      <w:lang w:val="en-IN"/>
    </w:rPr>
  </w:style>
  <w:style w:type="paragraph" w:styleId="BodyText">
    <w:name w:val="Body Text"/>
    <w:basedOn w:val="Normal"/>
    <w:link w:val="BodyTextChar"/>
    <w:rsid w:val="00294FE5"/>
    <w:pPr>
      <w:spacing w:after="120" w:line="240" w:lineRule="auto"/>
    </w:pPr>
    <w:rPr>
      <w:rFonts w:eastAsia="Times New Roman"/>
      <w:sz w:val="20"/>
      <w:szCs w:val="20"/>
      <w:lang w:val="en-GB"/>
    </w:rPr>
  </w:style>
  <w:style w:type="character" w:customStyle="1" w:styleId="BodyTextChar">
    <w:name w:val="Body Text Char"/>
    <w:basedOn w:val="DefaultParagraphFont"/>
    <w:link w:val="BodyText"/>
    <w:rsid w:val="00294FE5"/>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F409EE"/>
    <w:pPr>
      <w:spacing w:after="120"/>
    </w:pPr>
    <w:rPr>
      <w:sz w:val="16"/>
      <w:szCs w:val="16"/>
    </w:rPr>
  </w:style>
  <w:style w:type="character" w:customStyle="1" w:styleId="BodyText3Char">
    <w:name w:val="Body Text 3 Char"/>
    <w:basedOn w:val="DefaultParagraphFont"/>
    <w:link w:val="BodyText3"/>
    <w:uiPriority w:val="99"/>
    <w:semiHidden/>
    <w:rsid w:val="00F409EE"/>
    <w:rPr>
      <w:rFonts w:ascii="Times New Roman" w:eastAsia="SimSun" w:hAnsi="Times New Roman" w:cs="Times New Roman"/>
      <w:sz w:val="16"/>
      <w:szCs w:val="16"/>
    </w:rPr>
  </w:style>
  <w:style w:type="paragraph" w:customStyle="1" w:styleId="normal0020table">
    <w:name w:val="normal_0020table"/>
    <w:basedOn w:val="Normal"/>
    <w:rsid w:val="006B7B6F"/>
    <w:pPr>
      <w:spacing w:before="100" w:beforeAutospacing="1" w:after="100" w:afterAutospacing="1" w:line="240" w:lineRule="auto"/>
    </w:pPr>
    <w:rPr>
      <w:rFonts w:eastAsia="Times New Roman"/>
      <w:lang w:val="en-IN" w:eastAsia="en-IN"/>
    </w:rPr>
  </w:style>
  <w:style w:type="character" w:customStyle="1" w:styleId="normal0020tablechar">
    <w:name w:val="normal_0020table__char"/>
    <w:rsid w:val="006B7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37716">
      <w:bodyDiv w:val="1"/>
      <w:marLeft w:val="0"/>
      <w:marRight w:val="0"/>
      <w:marTop w:val="0"/>
      <w:marBottom w:val="0"/>
      <w:divBdr>
        <w:top w:val="none" w:sz="0" w:space="0" w:color="auto"/>
        <w:left w:val="none" w:sz="0" w:space="0" w:color="auto"/>
        <w:bottom w:val="none" w:sz="0" w:space="0" w:color="auto"/>
        <w:right w:val="none" w:sz="0" w:space="0" w:color="auto"/>
      </w:divBdr>
    </w:div>
    <w:div w:id="917907556">
      <w:bodyDiv w:val="1"/>
      <w:marLeft w:val="0"/>
      <w:marRight w:val="0"/>
      <w:marTop w:val="0"/>
      <w:marBottom w:val="0"/>
      <w:divBdr>
        <w:top w:val="none" w:sz="0" w:space="0" w:color="auto"/>
        <w:left w:val="none" w:sz="0" w:space="0" w:color="auto"/>
        <w:bottom w:val="none" w:sz="0" w:space="0" w:color="auto"/>
        <w:right w:val="none" w:sz="0" w:space="0" w:color="auto"/>
      </w:divBdr>
      <w:divsChild>
        <w:div w:id="1516075530">
          <w:marLeft w:val="0"/>
          <w:marRight w:val="0"/>
          <w:marTop w:val="0"/>
          <w:marBottom w:val="0"/>
          <w:divBdr>
            <w:top w:val="none" w:sz="0" w:space="0" w:color="auto"/>
            <w:left w:val="none" w:sz="0" w:space="0" w:color="auto"/>
            <w:bottom w:val="none" w:sz="0" w:space="0" w:color="auto"/>
            <w:right w:val="none" w:sz="0" w:space="0" w:color="auto"/>
          </w:divBdr>
        </w:div>
        <w:div w:id="62148406">
          <w:marLeft w:val="0"/>
          <w:marRight w:val="0"/>
          <w:marTop w:val="0"/>
          <w:marBottom w:val="0"/>
          <w:divBdr>
            <w:top w:val="none" w:sz="0" w:space="0" w:color="auto"/>
            <w:left w:val="none" w:sz="0" w:space="0" w:color="auto"/>
            <w:bottom w:val="none" w:sz="0" w:space="0" w:color="auto"/>
            <w:right w:val="none" w:sz="0" w:space="0" w:color="auto"/>
          </w:divBdr>
        </w:div>
        <w:div w:id="2084139364">
          <w:marLeft w:val="0"/>
          <w:marRight w:val="0"/>
          <w:marTop w:val="0"/>
          <w:marBottom w:val="0"/>
          <w:divBdr>
            <w:top w:val="none" w:sz="0" w:space="0" w:color="auto"/>
            <w:left w:val="none" w:sz="0" w:space="0" w:color="auto"/>
            <w:bottom w:val="none" w:sz="0" w:space="0" w:color="auto"/>
            <w:right w:val="none" w:sz="0" w:space="0" w:color="auto"/>
          </w:divBdr>
        </w:div>
      </w:divsChild>
    </w:div>
    <w:div w:id="1085035877">
      <w:bodyDiv w:val="1"/>
      <w:marLeft w:val="0"/>
      <w:marRight w:val="0"/>
      <w:marTop w:val="0"/>
      <w:marBottom w:val="0"/>
      <w:divBdr>
        <w:top w:val="none" w:sz="0" w:space="0" w:color="auto"/>
        <w:left w:val="none" w:sz="0" w:space="0" w:color="auto"/>
        <w:bottom w:val="none" w:sz="0" w:space="0" w:color="auto"/>
        <w:right w:val="none" w:sz="0" w:space="0" w:color="auto"/>
      </w:divBdr>
      <w:divsChild>
        <w:div w:id="1175342499">
          <w:marLeft w:val="0"/>
          <w:marRight w:val="0"/>
          <w:marTop w:val="0"/>
          <w:marBottom w:val="0"/>
          <w:divBdr>
            <w:top w:val="none" w:sz="0" w:space="0" w:color="auto"/>
            <w:left w:val="none" w:sz="0" w:space="0" w:color="auto"/>
            <w:bottom w:val="none" w:sz="0" w:space="0" w:color="auto"/>
            <w:right w:val="none" w:sz="0" w:space="0" w:color="auto"/>
          </w:divBdr>
        </w:div>
        <w:div w:id="94715207">
          <w:marLeft w:val="0"/>
          <w:marRight w:val="0"/>
          <w:marTop w:val="0"/>
          <w:marBottom w:val="0"/>
          <w:divBdr>
            <w:top w:val="none" w:sz="0" w:space="0" w:color="auto"/>
            <w:left w:val="none" w:sz="0" w:space="0" w:color="auto"/>
            <w:bottom w:val="none" w:sz="0" w:space="0" w:color="auto"/>
            <w:right w:val="none" w:sz="0" w:space="0" w:color="auto"/>
          </w:divBdr>
        </w:div>
        <w:div w:id="1564871159">
          <w:marLeft w:val="0"/>
          <w:marRight w:val="0"/>
          <w:marTop w:val="0"/>
          <w:marBottom w:val="0"/>
          <w:divBdr>
            <w:top w:val="none" w:sz="0" w:space="0" w:color="auto"/>
            <w:left w:val="none" w:sz="0" w:space="0" w:color="auto"/>
            <w:bottom w:val="none" w:sz="0" w:space="0" w:color="auto"/>
            <w:right w:val="none" w:sz="0" w:space="0" w:color="auto"/>
          </w:divBdr>
        </w:div>
      </w:divsChild>
    </w:div>
    <w:div w:id="1367412644">
      <w:bodyDiv w:val="1"/>
      <w:marLeft w:val="0"/>
      <w:marRight w:val="0"/>
      <w:marTop w:val="0"/>
      <w:marBottom w:val="0"/>
      <w:divBdr>
        <w:top w:val="none" w:sz="0" w:space="0" w:color="auto"/>
        <w:left w:val="none" w:sz="0" w:space="0" w:color="auto"/>
        <w:bottom w:val="none" w:sz="0" w:space="0" w:color="auto"/>
        <w:right w:val="none" w:sz="0" w:space="0" w:color="auto"/>
      </w:divBdr>
    </w:div>
    <w:div w:id="1374312211">
      <w:bodyDiv w:val="1"/>
      <w:marLeft w:val="0"/>
      <w:marRight w:val="0"/>
      <w:marTop w:val="0"/>
      <w:marBottom w:val="0"/>
      <w:divBdr>
        <w:top w:val="none" w:sz="0" w:space="0" w:color="auto"/>
        <w:left w:val="none" w:sz="0" w:space="0" w:color="auto"/>
        <w:bottom w:val="none" w:sz="0" w:space="0" w:color="auto"/>
        <w:right w:val="none" w:sz="0" w:space="0" w:color="auto"/>
      </w:divBdr>
    </w:div>
    <w:div w:id="193254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epay.powergrid.in"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9DD005EF-4F87-4277-B992-40FB9AC38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AE39EC-06B0-4CE5-BA6B-445E76F8F134}">
  <ds:schemaRefs>
    <ds:schemaRef ds:uri="http://schemas.microsoft.com/sharepoint/v3/contenttype/forms"/>
  </ds:schemaRefs>
</ds:datastoreItem>
</file>

<file path=customXml/itemProps3.xml><?xml version="1.0" encoding="utf-8"?>
<ds:datastoreItem xmlns:ds="http://schemas.openxmlformats.org/officeDocument/2006/customXml" ds:itemID="{E19EF6CE-5F4C-4A2C-AEB3-B4302E8D32AF}">
  <ds:schemaRefs>
    <ds:schemaRef ds:uri="67f0250f-20fd-4664-9799-98208606b2a8"/>
    <ds:schemaRef ds:uri="http://schemas.microsoft.com/office/2006/documentManagement/types"/>
    <ds:schemaRef ds:uri="ea9ce067-29e2-4393-a96e-4e9245bbd76a"/>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Kr Kaithwas {विनय कुमार कैथवास}</dc:creator>
  <cp:keywords/>
  <dc:description/>
  <cp:lastModifiedBy>Piyush Kumar Gupta </cp:lastModifiedBy>
  <cp:revision>3</cp:revision>
  <cp:lastPrinted>2025-02-25T06:51:00Z</cp:lastPrinted>
  <dcterms:created xsi:type="dcterms:W3CDTF">2025-02-27T09:53:00Z</dcterms:created>
  <dcterms:modified xsi:type="dcterms:W3CDTF">2025-02-27T09:54:00Z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